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case-to-attend"/>
    <w:p>
      <w:pPr>
        <w:pStyle w:val="Heading1"/>
      </w:pPr>
      <w:r>
        <w:t xml:space="preserve">Case to Attend</w:t>
      </w:r>
    </w:p>
    <w:bookmarkStart w:id="9" w:name="X506aa7953dbdd68153a09c259c857dcdb805dc2"/>
    <w:p>
      <w:pPr>
        <w:pStyle w:val="Heading2"/>
      </w:pPr>
      <w:r>
        <w:t xml:space="preserve">Indigenous History and Heritage Gathering 2027</w:t>
      </w:r>
    </w:p>
    <w:p>
      <w:pPr>
        <w:pStyle w:val="FirstParagraph"/>
      </w:pPr>
      <w:r>
        <w:t xml:space="preserve">Dear [Manager/Supervisor Name],</w:t>
      </w:r>
    </w:p>
    <w:p>
      <w:pPr>
        <w:pStyle w:val="BodyText"/>
      </w:pPr>
      <w:r>
        <w:t xml:space="preserve">I am requesting approval to attend the Indigenous History and Heritage Gathering (IHHG) 2027, taking place June 21–23, 2027, at The Westin Ottawa.</w:t>
      </w:r>
    </w:p>
    <w:p>
      <w:pPr>
        <w:pStyle w:val="BodyText"/>
      </w:pPr>
      <w:r>
        <w:t xml:space="preserve">IHHG brings together Indigenous and non-Indigenous participants from across Canada to learn, share knowledge, strengthen relationships, and advance the preservation and understanding of Indigenous histories, cultures, languages, and heritage.</w:t>
      </w:r>
    </w:p>
    <w:p>
      <w:pPr>
        <w:pStyle w:val="BodyText"/>
      </w:pPr>
      <w:r>
        <w:t xml:space="preserve">Attending IHHG would provide me with an opportunity to:</w:t>
      </w:r>
    </w:p>
    <w:p>
      <w:pPr>
        <w:pStyle w:val="Compact"/>
        <w:numPr>
          <w:ilvl w:val="0"/>
          <w:numId w:val="1001"/>
        </w:numPr>
      </w:pPr>
      <w:r>
        <w:t xml:space="preserve">Learn directly from Indigenous leaders, Survivors, Knowledge Keepers, historians, researchers, cultural professionals, and community representatives.</w:t>
      </w:r>
    </w:p>
    <w:p>
      <w:pPr>
        <w:pStyle w:val="Compact"/>
        <w:numPr>
          <w:ilvl w:val="0"/>
          <w:numId w:val="1001"/>
        </w:numPr>
      </w:pPr>
      <w:r>
        <w:t xml:space="preserve">Build a deeper understanding of Indigenous histories, lived experiences, and contemporary priorities.</w:t>
      </w:r>
    </w:p>
    <w:p>
      <w:pPr>
        <w:pStyle w:val="Compact"/>
        <w:numPr>
          <w:ilvl w:val="0"/>
          <w:numId w:val="1001"/>
        </w:numPr>
      </w:pPr>
      <w:r>
        <w:t xml:space="preserve">Participate in discussions focused on truth, reconciliation, cultural preservation, Indigenous languages, shared histories, and addressing denialism.</w:t>
      </w:r>
    </w:p>
    <w:p>
      <w:pPr>
        <w:pStyle w:val="Compact"/>
        <w:numPr>
          <w:ilvl w:val="0"/>
          <w:numId w:val="1001"/>
        </w:numPr>
      </w:pPr>
      <w:r>
        <w:t xml:space="preserve">Connect with professionals from museums, archives, libraries, cultural organizations, educational institutions, governments, nonprofits, and Indigenous communities.</w:t>
      </w:r>
    </w:p>
    <w:p>
      <w:pPr>
        <w:pStyle w:val="Compact"/>
        <w:numPr>
          <w:ilvl w:val="0"/>
          <w:numId w:val="1001"/>
        </w:numPr>
      </w:pPr>
      <w:r>
        <w:t xml:space="preserve">Identify ideas, practices, resources, and partnerships that may be relevant to our organization and the communities we serve.</w:t>
      </w:r>
    </w:p>
    <w:p>
      <w:pPr>
        <w:pStyle w:val="Compact"/>
        <w:numPr>
          <w:ilvl w:val="0"/>
          <w:numId w:val="1001"/>
        </w:numPr>
      </w:pPr>
      <w:r>
        <w:t xml:space="preserve">Bring new knowledge and perspectives back to colleagues and help strengthen our organization’s approach to reconciliation and respectful engagement.</w:t>
      </w:r>
    </w:p>
    <w:p>
      <w:pPr>
        <w:pStyle w:val="FirstParagraph"/>
      </w:pPr>
      <w:r>
        <w:t xml:space="preserve">IHHG offers three days of learning and connection in an environment designed to encourage meaningful dialogue, relationship-building, and the sharing of diverse perspectives.</w:t>
      </w:r>
    </w:p>
    <w:p>
      <w:pPr>
        <w:pStyle w:val="BodyText"/>
      </w:pPr>
      <w:r>
        <w:t xml:space="preserve">Following the Gathering, I would be pleased to share key takeaways, resources, and relevant learnings with colleagues so that the value of my participation can extend beyond my individual attendance.</w:t>
      </w:r>
    </w:p>
    <w:p>
      <w:pPr>
        <w:pStyle w:val="BodyText"/>
      </w:pPr>
      <w:r>
        <w:t xml:space="preserve">The anticipated costs associated with my participation are:</w:t>
      </w:r>
    </w:p>
    <w:p>
      <w:pPr>
        <w:pStyle w:val="BodyText"/>
      </w:pPr>
      <w:r>
        <w:t xml:space="preserve">Registration: $[amount]</w:t>
      </w:r>
      <w:r>
        <w:br/>
      </w:r>
      <w:r>
        <w:t xml:space="preserve">Travel: $[amount]</w:t>
      </w:r>
      <w:r>
        <w:br/>
      </w:r>
      <w:r>
        <w:t xml:space="preserve">Accommodation: $[amount]</w:t>
      </w:r>
      <w:r>
        <w:br/>
      </w:r>
      <w:r>
        <w:t xml:space="preserve">Other expenses: $[amount]</w:t>
      </w:r>
    </w:p>
    <w:p>
      <w:pPr>
        <w:pStyle w:val="BodyText"/>
      </w:pPr>
      <w:r>
        <w:t xml:space="preserve">Total estimated investment: $[amount]</w:t>
      </w:r>
    </w:p>
    <w:p>
      <w:pPr>
        <w:pStyle w:val="BodyText"/>
      </w:pPr>
      <w:r>
        <w:t xml:space="preserve">I believe attending IHHG 2027 would be a valuable professional development opportunity and would support both my work and our organization’s broader commitment to learning, relationship-building, and reconciliation.</w:t>
      </w:r>
    </w:p>
    <w:p>
      <w:pPr>
        <w:pStyle w:val="BodyText"/>
      </w:pPr>
      <w:r>
        <w:t xml:space="preserve">Thank you for considering my request.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[Name]</w:t>
      </w:r>
      <w:r>
        <w:br/>
      </w:r>
      <w:r>
        <w:t xml:space="preserve">[Title]</w:t>
      </w:r>
      <w:r>
        <w:br/>
      </w:r>
      <w:r>
        <w:t xml:space="preserve">[Organization]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